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739" w:rsidRPr="00377908" w:rsidRDefault="00360739" w:rsidP="00360739">
      <w:pPr>
        <w:pStyle w:val="Heading1"/>
        <w:rPr>
          <w:rFonts w:asciiTheme="majorBidi" w:hAnsiTheme="majorBidi" w:cstheme="majorBidi"/>
        </w:rPr>
      </w:pPr>
      <w:r w:rsidRPr="00FF5828">
        <w:rPr>
          <w:rStyle w:val="BookTitle"/>
        </w:rPr>
        <w:t xml:space="preserve">ELECTRONIQUE </w:t>
      </w:r>
      <w:r w:rsidRPr="00FF5828">
        <w:rPr>
          <w:rStyle w:val="BookTitle"/>
        </w:rPr>
        <w:br/>
        <w:t>(90 periodes)</w:t>
      </w:r>
      <w:r w:rsidRPr="00377908">
        <w:rPr>
          <w:rFonts w:asciiTheme="majorBidi" w:hAnsiTheme="majorBidi" w:cstheme="majorBidi"/>
        </w:rPr>
        <w:t xml:space="preserve"> </w:t>
      </w:r>
    </w:p>
    <w:p w:rsidR="00360739" w:rsidRPr="00C30C22" w:rsidRDefault="00360739" w:rsidP="00360739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C30C22">
        <w:rPr>
          <w:rFonts w:ascii="Times New Roman" w:hAnsi="Times New Roman" w:cs="Times New Roman"/>
          <w:sz w:val="24"/>
          <w:szCs w:val="24"/>
        </w:rPr>
        <w:t>Contenu</w:t>
      </w:r>
    </w:p>
    <w:p w:rsidR="00360739" w:rsidRPr="00377908" w:rsidRDefault="00360739" w:rsidP="0036073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>1</w:t>
      </w:r>
      <w:r w:rsidRPr="00377908">
        <w:rPr>
          <w:rFonts w:asciiTheme="majorBidi" w:hAnsiTheme="majorBidi" w:cstheme="majorBidi"/>
          <w:vertAlign w:val="superscript"/>
        </w:rPr>
        <w:t xml:space="preserve">ère </w:t>
      </w:r>
      <w:r w:rsidRPr="00377908">
        <w:rPr>
          <w:rFonts w:asciiTheme="majorBidi" w:hAnsiTheme="majorBidi" w:cstheme="majorBidi"/>
        </w:rPr>
        <w:t xml:space="preserve"> partie</w:t>
      </w:r>
      <w:r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0739" w:rsidRPr="00727D6D" w:rsidRDefault="00360739" w:rsidP="00360739">
      <w:pPr>
        <w:rPr>
          <w:b/>
          <w:bCs/>
          <w:sz w:val="24"/>
          <w:lang w:val="fr-FR" w:eastAsia="fr-FR"/>
        </w:rPr>
      </w:pPr>
    </w:p>
    <w:p w:rsidR="00360739" w:rsidRPr="00727D6D" w:rsidRDefault="00360739" w:rsidP="00360739">
      <w:pPr>
        <w:rPr>
          <w:sz w:val="24"/>
          <w:lang w:val="fr-FR" w:eastAsia="fr-FR"/>
        </w:rPr>
      </w:pPr>
      <w:r w:rsidRPr="00727D6D">
        <w:rPr>
          <w:b/>
          <w:bCs/>
          <w:sz w:val="24"/>
          <w:lang w:val="fr-FR" w:eastAsia="fr-FR"/>
        </w:rPr>
        <w:t>Rappel des définition</w:t>
      </w:r>
      <w:r w:rsidRPr="00727D6D">
        <w:rPr>
          <w:sz w:val="24"/>
          <w:lang w:val="fr-FR" w:eastAsia="fr-FR"/>
        </w:rPr>
        <w:t> </w:t>
      </w:r>
      <w:r w:rsidRPr="00727D6D">
        <w:rPr>
          <w:i/>
          <w:iCs/>
          <w:sz w:val="24"/>
          <w:lang w:val="fr-FR" w:eastAsia="fr-FR"/>
        </w:rPr>
        <w:t xml:space="preserve">: </w:t>
      </w:r>
      <w:r w:rsidRPr="00727D6D">
        <w:rPr>
          <w:sz w:val="24"/>
          <w:lang w:val="fr-FR" w:eastAsia="fr-FR"/>
        </w:rPr>
        <w:t>courant continue courant alternatif fréquence période Alternance valeur d’une tension ou d’un courant en alternatif valeur de crête valeur maximale valeur efficace valeur moyenne Facteur de Forme .</w:t>
      </w:r>
    </w:p>
    <w:p w:rsidR="00360739" w:rsidRPr="00031D3E" w:rsidRDefault="00360739" w:rsidP="00360739">
      <w:pPr>
        <w:pStyle w:val="Title"/>
        <w:rPr>
          <w:rFonts w:asciiTheme="majorBidi" w:hAnsiTheme="majorBidi" w:cstheme="majorBidi"/>
          <w:szCs w:val="28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1</w:t>
      </w:r>
      <w:r w:rsidRPr="00377908">
        <w:rPr>
          <w:rFonts w:asciiTheme="majorBidi" w:hAnsiTheme="majorBidi" w:cstheme="majorBidi"/>
          <w:u w:val="single"/>
        </w:rPr>
        <w:br/>
      </w:r>
      <w:r w:rsidRPr="00031D3E">
        <w:rPr>
          <w:rFonts w:asciiTheme="majorBidi" w:hAnsiTheme="majorBidi" w:cstheme="majorBidi"/>
          <w:szCs w:val="28"/>
        </w:rPr>
        <w:t> LES CIRCUITS D'ALIMENTATION</w:t>
      </w:r>
    </w:p>
    <w:p w:rsidR="00360739" w:rsidRDefault="00360739" w:rsidP="00360739">
      <w:pPr>
        <w:rPr>
          <w:rFonts w:asciiTheme="majorBidi" w:hAnsiTheme="majorBidi" w:cstheme="majorBidi"/>
          <w:b/>
          <w:bCs/>
          <w:u w:val="single"/>
          <w:lang w:val="fr-FR"/>
        </w:rPr>
      </w:pPr>
    </w:p>
    <w:p w:rsidR="00360739" w:rsidRPr="00727D6D" w:rsidRDefault="00360739" w:rsidP="00360739">
      <w:pPr>
        <w:contextualSpacing/>
        <w:rPr>
          <w:rFonts w:asciiTheme="majorBidi" w:hAnsiTheme="majorBidi" w:cstheme="majorBidi"/>
          <w:b/>
          <w:bCs/>
          <w:lang w:val="fr-FR"/>
        </w:rPr>
      </w:pPr>
      <w:r w:rsidRPr="00727D6D">
        <w:rPr>
          <w:rFonts w:asciiTheme="majorBidi" w:hAnsiTheme="majorBidi" w:cstheme="majorBidi"/>
          <w:b/>
          <w:bCs/>
          <w:sz w:val="24"/>
          <w:lang w:val="fr-FR"/>
        </w:rPr>
        <w:t xml:space="preserve">Objectif : </w:t>
      </w:r>
      <w:r w:rsidRPr="00727D6D">
        <w:rPr>
          <w:rFonts w:asciiTheme="majorBidi" w:hAnsiTheme="majorBidi" w:cstheme="majorBidi"/>
          <w:sz w:val="24"/>
          <w:lang w:val="fr-FR"/>
        </w:rPr>
        <w:t>Source d’alimentation a tension continue</w:t>
      </w:r>
    </w:p>
    <w:p w:rsidR="00360739" w:rsidRPr="00BF5473" w:rsidRDefault="00360739" w:rsidP="00360739">
      <w:pPr>
        <w:pStyle w:val="Title"/>
        <w:contextualSpacing/>
        <w:jc w:val="left"/>
        <w:rPr>
          <w:rFonts w:asciiTheme="majorBidi" w:hAnsiTheme="majorBidi" w:cstheme="majorBidi"/>
          <w:sz w:val="24"/>
          <w:szCs w:val="24"/>
        </w:rPr>
      </w:pPr>
    </w:p>
    <w:p w:rsidR="00360739" w:rsidRPr="00E22B99" w:rsidRDefault="00360739" w:rsidP="00360739">
      <w:pPr>
        <w:pStyle w:val="ListParagraph"/>
        <w:numPr>
          <w:ilvl w:val="2"/>
          <w:numId w:val="11"/>
        </w:numPr>
        <w:autoSpaceDE w:val="0"/>
        <w:autoSpaceDN w:val="0"/>
        <w:adjustRightInd w:val="0"/>
        <w:ind w:left="900" w:hanging="540"/>
        <w:rPr>
          <w:rFonts w:asciiTheme="majorBidi" w:hAnsiTheme="majorBidi" w:cstheme="majorBidi"/>
          <w:color w:val="000000"/>
          <w:sz w:val="24"/>
          <w:lang w:val="fr-FR"/>
        </w:rPr>
      </w:pPr>
      <w:r w:rsidRPr="00E22B99">
        <w:rPr>
          <w:rFonts w:asciiTheme="majorBidi" w:hAnsiTheme="majorBidi" w:cstheme="majorBidi"/>
          <w:color w:val="000000"/>
          <w:sz w:val="24"/>
          <w:lang w:val="fr-FR"/>
        </w:rPr>
        <w:t>Schéma Fonctionnel d’une alimentation de petites et  moyennes puissances</w:t>
      </w:r>
    </w:p>
    <w:p w:rsidR="00360739" w:rsidRPr="00E22B99" w:rsidRDefault="00360739" w:rsidP="00360739">
      <w:pPr>
        <w:pStyle w:val="ListParagraph"/>
        <w:numPr>
          <w:ilvl w:val="2"/>
          <w:numId w:val="11"/>
        </w:numPr>
        <w:autoSpaceDE w:val="0"/>
        <w:autoSpaceDN w:val="0"/>
        <w:adjustRightInd w:val="0"/>
        <w:ind w:left="900" w:hanging="540"/>
        <w:rPr>
          <w:rFonts w:asciiTheme="majorBidi" w:hAnsiTheme="majorBidi" w:cstheme="majorBidi"/>
          <w:color w:val="000000"/>
          <w:sz w:val="24"/>
          <w:lang w:val="fr-FR"/>
        </w:rPr>
      </w:pPr>
      <w:r w:rsidRPr="00E22B99">
        <w:rPr>
          <w:rFonts w:asciiTheme="majorBidi" w:hAnsiTheme="majorBidi" w:cstheme="majorBidi"/>
          <w:color w:val="000000"/>
          <w:sz w:val="24"/>
          <w:lang w:val="fr-FR"/>
        </w:rPr>
        <w:t>Schéma Fonctionnel d’une alimentation de Stabilisée a régulation Linéaire</w:t>
      </w:r>
    </w:p>
    <w:p w:rsidR="00360739" w:rsidRPr="00E22B99" w:rsidRDefault="00360739" w:rsidP="00360739">
      <w:pPr>
        <w:pStyle w:val="ListParagraph"/>
        <w:numPr>
          <w:ilvl w:val="2"/>
          <w:numId w:val="11"/>
        </w:numPr>
        <w:autoSpaceDE w:val="0"/>
        <w:autoSpaceDN w:val="0"/>
        <w:adjustRightInd w:val="0"/>
        <w:ind w:left="900" w:hanging="540"/>
        <w:rPr>
          <w:rFonts w:asciiTheme="majorBidi" w:hAnsiTheme="majorBidi" w:cstheme="majorBidi"/>
          <w:color w:val="000000"/>
          <w:sz w:val="24"/>
          <w:lang w:val="fr-FR"/>
        </w:rPr>
      </w:pPr>
      <w:r w:rsidRPr="00E22B99">
        <w:rPr>
          <w:rFonts w:asciiTheme="majorBidi" w:hAnsiTheme="majorBidi" w:cstheme="majorBidi"/>
          <w:color w:val="000000"/>
          <w:sz w:val="24"/>
          <w:lang w:val="fr-FR"/>
        </w:rPr>
        <w:t>La fonction alimentation fournit à l’objet technique l'énergie électrique nécessaire à son fonctionnement.</w:t>
      </w:r>
    </w:p>
    <w:p w:rsidR="00360739" w:rsidRPr="00E22B99" w:rsidRDefault="00360739" w:rsidP="00360739">
      <w:pPr>
        <w:pStyle w:val="ListParagraph"/>
        <w:numPr>
          <w:ilvl w:val="2"/>
          <w:numId w:val="11"/>
        </w:numPr>
        <w:autoSpaceDE w:val="0"/>
        <w:autoSpaceDN w:val="0"/>
        <w:adjustRightInd w:val="0"/>
        <w:ind w:left="900" w:hanging="540"/>
        <w:rPr>
          <w:rFonts w:asciiTheme="majorBidi" w:hAnsiTheme="majorBidi" w:cstheme="majorBidi"/>
          <w:color w:val="000000"/>
          <w:sz w:val="24"/>
          <w:lang w:val="fr-FR"/>
        </w:rPr>
      </w:pPr>
      <w:r w:rsidRPr="00E22B99">
        <w:rPr>
          <w:rFonts w:asciiTheme="majorBidi" w:hAnsiTheme="majorBidi" w:cstheme="majorBidi"/>
          <w:color w:val="000000"/>
          <w:sz w:val="24"/>
          <w:lang w:val="fr-FR"/>
        </w:rPr>
        <w:t>Dans la plupart des cas, la fonction alimentation transforme les caractéristiques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de l'énergie livrée par le réseau EDL pour les adapter aux conditions de l'alimentation d'un objet technique</w:t>
      </w:r>
    </w:p>
    <w:p w:rsidR="00360739" w:rsidRPr="00031D3E" w:rsidRDefault="00360739" w:rsidP="00360739">
      <w:pPr>
        <w:pStyle w:val="Title"/>
        <w:rPr>
          <w:rFonts w:asciiTheme="majorBidi" w:hAnsiTheme="majorBidi" w:cstheme="majorBidi"/>
          <w:color w:val="000000"/>
          <w:szCs w:val="28"/>
        </w:rPr>
      </w:pPr>
      <w:r w:rsidRPr="00031D3E">
        <w:rPr>
          <w:rFonts w:asciiTheme="majorBidi" w:hAnsiTheme="majorBidi" w:cstheme="majorBidi"/>
          <w:u w:val="single"/>
        </w:rPr>
        <w:t>Chapitre 2</w:t>
      </w:r>
      <w:r w:rsidRPr="00031D3E">
        <w:rPr>
          <w:rFonts w:asciiTheme="majorBidi" w:hAnsiTheme="majorBidi" w:cstheme="majorBidi"/>
          <w:u w:val="single"/>
        </w:rPr>
        <w:br/>
      </w:r>
      <w:r w:rsidRPr="00031D3E">
        <w:rPr>
          <w:rFonts w:asciiTheme="majorBidi" w:hAnsiTheme="majorBidi" w:cstheme="majorBidi"/>
          <w:color w:val="000000"/>
          <w:szCs w:val="28"/>
        </w:rPr>
        <w:t>FONCTION ADAPTATION EN TENSION</w:t>
      </w:r>
    </w:p>
    <w:p w:rsidR="00360739" w:rsidRDefault="00360739" w:rsidP="00360739">
      <w:pPr>
        <w:autoSpaceDE w:val="0"/>
        <w:autoSpaceDN w:val="0"/>
        <w:adjustRightInd w:val="0"/>
        <w:ind w:left="825"/>
        <w:rPr>
          <w:rFonts w:asciiTheme="majorBidi" w:hAnsiTheme="majorBidi" w:cstheme="majorBidi"/>
          <w:b/>
          <w:bCs/>
          <w:color w:val="000000"/>
          <w:sz w:val="24"/>
          <w:lang w:val="fr-FR"/>
        </w:rPr>
      </w:pPr>
    </w:p>
    <w:p w:rsidR="00360739" w:rsidRPr="00031D3E" w:rsidRDefault="00360739" w:rsidP="00360739">
      <w:pPr>
        <w:autoSpaceDE w:val="0"/>
        <w:autoSpaceDN w:val="0"/>
        <w:adjustRightInd w:val="0"/>
        <w:ind w:firstLine="284"/>
        <w:rPr>
          <w:rFonts w:asciiTheme="majorBidi" w:hAnsiTheme="majorBidi" w:cstheme="majorBidi"/>
          <w:color w:val="000000"/>
          <w:sz w:val="24"/>
          <w:lang w:val="fr-FR"/>
        </w:rPr>
      </w:pPr>
      <w:r>
        <w:rPr>
          <w:rFonts w:asciiTheme="majorBidi" w:hAnsiTheme="majorBidi" w:cstheme="majorBidi"/>
          <w:color w:val="000000"/>
          <w:sz w:val="24"/>
          <w:lang w:val="fr-FR"/>
        </w:rPr>
        <w:t>1.</w:t>
      </w:r>
      <w:r w:rsidRPr="00031D3E">
        <w:rPr>
          <w:rFonts w:asciiTheme="majorBidi" w:hAnsiTheme="majorBidi" w:cstheme="majorBidi"/>
          <w:color w:val="000000"/>
          <w:sz w:val="24"/>
          <w:lang w:val="fr-FR"/>
        </w:rPr>
        <w:t xml:space="preserve">2.1 Abaisseur de tension d’EDL au circuit électronique </w:t>
      </w:r>
    </w:p>
    <w:p w:rsidR="00360739" w:rsidRPr="005F0D2A" w:rsidRDefault="00360739" w:rsidP="00360739">
      <w:pPr>
        <w:ind w:left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1.2.2 Abaisseur de tension capacitive</w:t>
      </w:r>
    </w:p>
    <w:p w:rsidR="00360739" w:rsidRPr="00AF6175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1.2.3 Abaisseur par Transformateur </w:t>
      </w:r>
      <w:r w:rsidRPr="001E5403">
        <w:rPr>
          <w:rFonts w:asciiTheme="majorBidi" w:hAnsiTheme="majorBidi" w:cstheme="majorBidi"/>
          <w:sz w:val="24"/>
          <w:lang w:val="fr-FR" w:eastAsia="fr-FR"/>
        </w:rPr>
        <w:t>(</w:t>
      </w:r>
      <w:r w:rsidRPr="001E5403">
        <w:rPr>
          <w:rFonts w:asciiTheme="majorBidi" w:eastAsiaTheme="minorHAnsi" w:hAnsiTheme="majorBidi" w:cstheme="majorBidi"/>
          <w:sz w:val="24"/>
          <w:lang w:val="fr-FR"/>
        </w:rPr>
        <w:t>Représentation schématique</w:t>
      </w:r>
      <w:r>
        <w:rPr>
          <w:rFonts w:asciiTheme="majorBidi" w:hAnsiTheme="majorBidi" w:cstheme="majorBidi"/>
          <w:sz w:val="24"/>
          <w:lang w:val="fr-FR" w:eastAsia="fr-FR"/>
        </w:rPr>
        <w:t xml:space="preserve"> Composition)</w:t>
      </w:r>
    </w:p>
    <w:p w:rsidR="00360739" w:rsidRPr="00AF6175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1.2.4 Rapport de transformation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lang w:val="fr-FR" w:eastAsia="fr-FR"/>
        </w:rPr>
        <w:tab/>
        <w:t xml:space="preserve">1.2.5 Puissance de transformation </w:t>
      </w:r>
    </w:p>
    <w:p w:rsidR="00360739" w:rsidRDefault="00360739" w:rsidP="00360739">
      <w:pPr>
        <w:ind w:left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1.2.6 Rendement</w:t>
      </w:r>
    </w:p>
    <w:p w:rsidR="00360739" w:rsidRPr="00031D3E" w:rsidRDefault="00360739" w:rsidP="00360739">
      <w:pPr>
        <w:pStyle w:val="Title"/>
        <w:rPr>
          <w:rFonts w:asciiTheme="majorBidi" w:hAnsiTheme="majorBidi" w:cstheme="majorBidi"/>
          <w:b w:val="0"/>
          <w:bCs w:val="0"/>
          <w:szCs w:val="28"/>
        </w:rPr>
      </w:pPr>
      <w:r w:rsidRPr="00031D3E">
        <w:rPr>
          <w:rFonts w:asciiTheme="majorBidi" w:hAnsiTheme="majorBidi" w:cstheme="majorBidi"/>
          <w:szCs w:val="28"/>
          <w:u w:val="single"/>
        </w:rPr>
        <w:t>Chapitre 3</w:t>
      </w:r>
      <w:r w:rsidRPr="00031D3E">
        <w:rPr>
          <w:rFonts w:asciiTheme="majorBidi" w:hAnsiTheme="majorBidi" w:cstheme="majorBidi"/>
          <w:szCs w:val="28"/>
          <w:u w:val="single"/>
        </w:rPr>
        <w:br/>
      </w:r>
      <w:r w:rsidRPr="00031D3E">
        <w:rPr>
          <w:rFonts w:asciiTheme="majorBidi" w:hAnsiTheme="majorBidi" w:cstheme="majorBidi"/>
          <w:szCs w:val="28"/>
        </w:rPr>
        <w:t>Converisseur Unidirectionel  (Diodes a semi conducteur)</w:t>
      </w: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     1.3.1 </w:t>
      </w:r>
      <w:r w:rsidRPr="00113B3C"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Constitution </w:t>
      </w: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et principe de fonctionnement </w:t>
      </w: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     1.3.2 Diode Idéale (Courbes caractéristiques)</w:t>
      </w: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     1.3.3 Diode de Redressement (Tension de Seuil, Resistance directe, Resistance Inverse)</w:t>
      </w: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     1.3.4 Limite de Fonctionnement des Diodes (Courant Direct moyen, Courant Maximal </w:t>
      </w: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              répétitif, Courant direct de surcharge non répétitif, Chute de tension en direct,</w:t>
      </w: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               température maximal de la jonction)</w:t>
      </w: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     1.3.5 Etudes de Fiches techniques d’une diode</w:t>
      </w: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     1.3.6 Association des Diodes (en parallèle, en Série) </w:t>
      </w:r>
    </w:p>
    <w:p w:rsidR="00360739" w:rsidRDefault="00360739" w:rsidP="00360739">
      <w:pPr>
        <w:pStyle w:val="Title"/>
        <w:rPr>
          <w:rFonts w:asciiTheme="majorBidi" w:eastAsiaTheme="minorHAnsi" w:hAnsiTheme="majorBidi" w:cstheme="majorBidi"/>
          <w:szCs w:val="28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4</w:t>
      </w:r>
      <w:r w:rsidRPr="00377908">
        <w:rPr>
          <w:rFonts w:asciiTheme="majorBidi" w:hAnsiTheme="majorBidi" w:cstheme="majorBidi"/>
          <w:u w:val="single"/>
        </w:rPr>
        <w:br/>
      </w:r>
      <w:r>
        <w:rPr>
          <w:rFonts w:asciiTheme="majorBidi" w:eastAsiaTheme="minorHAnsi" w:hAnsiTheme="majorBidi" w:cstheme="majorBidi"/>
          <w:szCs w:val="28"/>
        </w:rPr>
        <w:t xml:space="preserve">Fonction </w:t>
      </w:r>
      <w:r w:rsidRPr="00090EDA">
        <w:rPr>
          <w:rFonts w:asciiTheme="majorBidi" w:eastAsiaTheme="minorHAnsi" w:hAnsiTheme="majorBidi" w:cstheme="majorBidi"/>
          <w:szCs w:val="28"/>
        </w:rPr>
        <w:t>Redressement</w:t>
      </w:r>
    </w:p>
    <w:p w:rsidR="00360739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24"/>
          <w:lang w:val="fr-FR"/>
        </w:rPr>
      </w:pPr>
    </w:p>
    <w:p w:rsidR="00360739" w:rsidRDefault="00360739" w:rsidP="00360739">
      <w:pPr>
        <w:autoSpaceDE w:val="0"/>
        <w:autoSpaceDN w:val="0"/>
        <w:adjustRightInd w:val="0"/>
        <w:ind w:left="465"/>
        <w:rPr>
          <w:rFonts w:asciiTheme="majorBidi" w:hAnsiTheme="majorBidi" w:cstheme="majorBidi"/>
          <w:color w:val="000000"/>
          <w:sz w:val="24"/>
          <w:lang w:val="fr-FR"/>
        </w:rPr>
      </w:pPr>
      <w:r>
        <w:rPr>
          <w:rFonts w:asciiTheme="majorBidi" w:hAnsiTheme="majorBidi" w:cstheme="majorBidi"/>
          <w:color w:val="000000"/>
          <w:sz w:val="24"/>
          <w:lang w:val="fr-FR"/>
        </w:rPr>
        <w:lastRenderedPageBreak/>
        <w:t xml:space="preserve">1.4.1 </w:t>
      </w:r>
      <w:r w:rsidRPr="00E22B99">
        <w:rPr>
          <w:rFonts w:asciiTheme="majorBidi" w:hAnsiTheme="majorBidi" w:cstheme="majorBidi"/>
          <w:color w:val="000000"/>
          <w:sz w:val="24"/>
          <w:lang w:val="fr-FR"/>
        </w:rPr>
        <w:t>Le rôle de cette fonction est de rendre unidirectionnelle l'énergie délivrée par</w:t>
      </w:r>
    </w:p>
    <w:p w:rsidR="00360739" w:rsidRDefault="00360739" w:rsidP="00360739">
      <w:pPr>
        <w:autoSpaceDE w:val="0"/>
        <w:autoSpaceDN w:val="0"/>
        <w:adjustRightInd w:val="0"/>
        <w:ind w:left="465"/>
        <w:rPr>
          <w:rFonts w:asciiTheme="majorBidi" w:hAnsiTheme="majorBidi" w:cstheme="majorBidi"/>
          <w:color w:val="000000"/>
          <w:sz w:val="24"/>
          <w:lang w:val="fr-FR"/>
        </w:rPr>
      </w:pPr>
      <w:r>
        <w:rPr>
          <w:rFonts w:asciiTheme="majorBidi" w:hAnsiTheme="majorBidi" w:cstheme="majorBidi"/>
          <w:color w:val="000000"/>
          <w:sz w:val="24"/>
          <w:lang w:val="fr-FR"/>
        </w:rPr>
        <w:t xml:space="preserve">        </w:t>
      </w:r>
      <w:r w:rsidRPr="00E22B99">
        <w:rPr>
          <w:rFonts w:asciiTheme="majorBidi" w:hAnsiTheme="majorBidi" w:cstheme="majorBidi"/>
          <w:color w:val="000000"/>
          <w:sz w:val="24"/>
          <w:lang w:val="fr-FR"/>
        </w:rPr>
        <w:t xml:space="preserve"> l’abaisseur. </w:t>
      </w:r>
      <w:r>
        <w:rPr>
          <w:rFonts w:asciiTheme="majorBidi" w:hAnsiTheme="majorBidi" w:cstheme="majorBidi"/>
          <w:color w:val="000000"/>
          <w:sz w:val="24"/>
          <w:lang w:val="fr-FR"/>
        </w:rPr>
        <w:t xml:space="preserve">      </w:t>
      </w:r>
    </w:p>
    <w:p w:rsidR="00360739" w:rsidRPr="001462D6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color w:val="000000"/>
          <w:sz w:val="24"/>
          <w:lang w:val="fr-FR"/>
        </w:rPr>
      </w:pPr>
      <w:r>
        <w:rPr>
          <w:rFonts w:asciiTheme="majorBidi" w:hAnsiTheme="majorBidi" w:cstheme="majorBidi"/>
          <w:color w:val="000000"/>
          <w:sz w:val="24"/>
          <w:lang w:val="fr-FR"/>
        </w:rPr>
        <w:t xml:space="preserve">        1.4.2 </w:t>
      </w:r>
      <w:r w:rsidRPr="00E22B99">
        <w:rPr>
          <w:rFonts w:asciiTheme="majorBidi" w:hAnsiTheme="majorBidi" w:cstheme="majorBidi"/>
          <w:sz w:val="24"/>
          <w:lang w:val="fr-FR" w:eastAsia="fr-FR"/>
        </w:rPr>
        <w:t>Redressement monophasé</w:t>
      </w:r>
    </w:p>
    <w:p w:rsidR="00360739" w:rsidRPr="00E22B99" w:rsidRDefault="00360739" w:rsidP="0036073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      1.4.2.1 </w:t>
      </w:r>
      <w:r w:rsidRPr="00E22B99">
        <w:rPr>
          <w:rFonts w:asciiTheme="majorBidi" w:hAnsiTheme="majorBidi" w:cstheme="majorBidi"/>
          <w:sz w:val="24"/>
          <w:lang w:val="fr-FR" w:eastAsia="fr-FR"/>
        </w:rPr>
        <w:t>Fonctionnement en redresseur (une alternance, deux alternances)</w:t>
      </w:r>
    </w:p>
    <w:p w:rsidR="00360739" w:rsidRDefault="00360739" w:rsidP="00360739">
      <w:pPr>
        <w:ind w:left="1004" w:firstLine="43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1.4.2.2 Forme de Signal à la Charge (Tension Max</w:t>
      </w:r>
      <w:r w:rsidRPr="00E22B99">
        <w:rPr>
          <w:rFonts w:asciiTheme="majorBidi" w:hAnsiTheme="majorBidi" w:cstheme="majorBidi"/>
          <w:sz w:val="24"/>
          <w:lang w:val="fr-FR" w:eastAsia="fr-FR"/>
        </w:rPr>
        <w:t>, tension moyenne,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E22B99">
        <w:rPr>
          <w:rFonts w:asciiTheme="majorBidi" w:hAnsiTheme="majorBidi" w:cstheme="majorBidi"/>
          <w:sz w:val="24"/>
          <w:lang w:val="fr-FR" w:eastAsia="fr-FR"/>
        </w:rPr>
        <w:t>tensio</w:t>
      </w:r>
      <w:r>
        <w:rPr>
          <w:rFonts w:asciiTheme="majorBidi" w:hAnsiTheme="majorBidi" w:cstheme="majorBidi"/>
          <w:sz w:val="24"/>
          <w:lang w:val="fr-FR" w:eastAsia="fr-FR"/>
        </w:rPr>
        <w:t>n</w:t>
      </w:r>
    </w:p>
    <w:p w:rsidR="00360739" w:rsidRPr="00E22B99" w:rsidRDefault="00360739" w:rsidP="00360739">
      <w:pPr>
        <w:ind w:left="1004" w:firstLine="43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efficace, Fré</w:t>
      </w:r>
      <w:r w:rsidRPr="00E22B99">
        <w:rPr>
          <w:rFonts w:asciiTheme="majorBidi" w:hAnsiTheme="majorBidi" w:cstheme="majorBidi"/>
          <w:sz w:val="24"/>
          <w:lang w:val="fr-FR" w:eastAsia="fr-FR"/>
        </w:rPr>
        <w:t>quence)</w:t>
      </w:r>
    </w:p>
    <w:p w:rsidR="00360739" w:rsidRPr="00E22B99" w:rsidRDefault="00360739" w:rsidP="00360739">
      <w:pPr>
        <w:ind w:left="1004" w:firstLine="43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1.4.2.3 </w:t>
      </w:r>
      <w:r w:rsidRPr="00E22B99">
        <w:rPr>
          <w:rFonts w:asciiTheme="majorBidi" w:hAnsiTheme="majorBidi" w:cstheme="majorBidi"/>
          <w:sz w:val="24"/>
          <w:lang w:val="fr-FR" w:eastAsia="fr-FR"/>
        </w:rPr>
        <w:t>Facteur de forme et taux d’ondulation</w:t>
      </w:r>
    </w:p>
    <w:p w:rsidR="00360739" w:rsidRPr="00E22B9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E22B99">
        <w:rPr>
          <w:rFonts w:asciiTheme="majorBidi" w:hAnsiTheme="majorBidi" w:cstheme="majorBidi"/>
          <w:sz w:val="24"/>
          <w:lang w:val="fr-FR" w:eastAsia="fr-FR"/>
        </w:rPr>
        <w:t xml:space="preserve">            </w:t>
      </w:r>
      <w:r>
        <w:rPr>
          <w:rFonts w:asciiTheme="majorBidi" w:hAnsiTheme="majorBidi" w:cstheme="majorBidi"/>
          <w:sz w:val="24"/>
          <w:lang w:val="fr-FR" w:eastAsia="fr-FR"/>
        </w:rPr>
        <w:tab/>
        <w:t xml:space="preserve">1.4.2.4 </w:t>
      </w:r>
      <w:r w:rsidRPr="00E22B99">
        <w:rPr>
          <w:rFonts w:asciiTheme="majorBidi" w:hAnsiTheme="majorBidi" w:cstheme="majorBidi"/>
          <w:sz w:val="24"/>
          <w:lang w:val="fr-FR" w:eastAsia="fr-FR"/>
        </w:rPr>
        <w:t>Facteur d’utilisation du transformateur d’alimentation.</w:t>
      </w:r>
    </w:p>
    <w:p w:rsidR="00360739" w:rsidRPr="00E22B99" w:rsidRDefault="00360739" w:rsidP="00360739">
      <w:pPr>
        <w:ind w:left="1004" w:firstLine="43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1.4.2.5 Com</w:t>
      </w:r>
      <w:r w:rsidRPr="00E22B99">
        <w:rPr>
          <w:rFonts w:asciiTheme="majorBidi" w:hAnsiTheme="majorBidi" w:cstheme="majorBidi"/>
          <w:sz w:val="24"/>
          <w:lang w:val="fr-FR" w:eastAsia="fr-FR"/>
        </w:rPr>
        <w:t>p</w:t>
      </w:r>
      <w:r>
        <w:rPr>
          <w:rFonts w:asciiTheme="majorBidi" w:hAnsiTheme="majorBidi" w:cstheme="majorBidi"/>
          <w:sz w:val="24"/>
          <w:lang w:val="fr-FR" w:eastAsia="fr-FR"/>
        </w:rPr>
        <w:t>a</w:t>
      </w:r>
      <w:r w:rsidRPr="00E22B99">
        <w:rPr>
          <w:rFonts w:asciiTheme="majorBidi" w:hAnsiTheme="majorBidi" w:cstheme="majorBidi"/>
          <w:sz w:val="24"/>
          <w:lang w:val="fr-FR" w:eastAsia="fr-FR"/>
        </w:rPr>
        <w:t>raisons des 3 circuits Red</w:t>
      </w:r>
      <w:r>
        <w:rPr>
          <w:rFonts w:asciiTheme="majorBidi" w:hAnsiTheme="majorBidi" w:cstheme="majorBidi"/>
          <w:sz w:val="24"/>
          <w:lang w:val="fr-FR" w:eastAsia="fr-FR"/>
        </w:rPr>
        <w:t>r</w:t>
      </w:r>
      <w:r w:rsidRPr="00E22B99">
        <w:rPr>
          <w:rFonts w:asciiTheme="majorBidi" w:hAnsiTheme="majorBidi" w:cstheme="majorBidi"/>
          <w:sz w:val="24"/>
          <w:lang w:val="fr-FR" w:eastAsia="fr-FR"/>
        </w:rPr>
        <w:t xml:space="preserve">esseurs </w:t>
      </w:r>
    </w:p>
    <w:p w:rsidR="00360739" w:rsidRPr="00E22B9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/>
        </w:rPr>
      </w:pPr>
    </w:p>
    <w:p w:rsidR="00360739" w:rsidRPr="002E4561" w:rsidRDefault="00360739" w:rsidP="00360739">
      <w:pPr>
        <w:ind w:left="284" w:hanging="284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</w:pPr>
      <w:r w:rsidRPr="001B3B0C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Pr="001B3B0C">
        <w:rPr>
          <w:rFonts w:asciiTheme="majorBidi" w:hAnsiTheme="majorBidi" w:cstheme="majorBidi"/>
          <w:b/>
          <w:bCs/>
          <w:sz w:val="28"/>
          <w:szCs w:val="28"/>
          <w:vertAlign w:val="superscript"/>
          <w:lang w:val="fr-FR"/>
        </w:rPr>
        <w:t>EME</w:t>
      </w:r>
      <w:r w:rsidRPr="002E456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PARTIE</w:t>
      </w:r>
    </w:p>
    <w:p w:rsidR="00360739" w:rsidRPr="00727D6D" w:rsidRDefault="00360739" w:rsidP="00360739">
      <w:pPr>
        <w:ind w:left="284" w:hanging="284"/>
        <w:jc w:val="lowKashida"/>
        <w:rPr>
          <w:rFonts w:asciiTheme="majorBidi" w:hAnsiTheme="majorBidi" w:cstheme="majorBidi"/>
          <w:b/>
          <w:bCs/>
          <w:sz w:val="24"/>
          <w:lang w:val="fr-FR" w:eastAsia="fr-FR"/>
        </w:rPr>
      </w:pPr>
    </w:p>
    <w:p w:rsidR="00360739" w:rsidRPr="002E4561" w:rsidRDefault="00360739" w:rsidP="00360739">
      <w:pPr>
        <w:rPr>
          <w:sz w:val="24"/>
          <w:lang w:val="fr-FR"/>
        </w:rPr>
      </w:pPr>
      <w:r w:rsidRPr="002E4561">
        <w:rPr>
          <w:sz w:val="24"/>
          <w:lang w:val="fr-FR"/>
        </w:rPr>
        <w:t>Le redresseur converti une tension AC en unidirectionnel pour la rendre un</w:t>
      </w:r>
      <w:r>
        <w:rPr>
          <w:sz w:val="24"/>
          <w:lang w:val="fr-FR"/>
        </w:rPr>
        <w:t>idirectionnel de valeur fixe en U</w:t>
      </w:r>
      <w:r w:rsidRPr="002E4561">
        <w:rPr>
          <w:sz w:val="24"/>
          <w:lang w:val="fr-FR"/>
        </w:rPr>
        <w:t>tilise les Filtre</w:t>
      </w:r>
    </w:p>
    <w:p w:rsidR="00360739" w:rsidRPr="005C76C5" w:rsidRDefault="00360739" w:rsidP="00360739">
      <w:pPr>
        <w:pStyle w:val="Title"/>
        <w:rPr>
          <w:rFonts w:asciiTheme="majorBidi" w:hAnsiTheme="majorBidi" w:cstheme="majorBidi"/>
          <w:i/>
          <w:iCs/>
          <w:color w:val="FF0000"/>
          <w:szCs w:val="28"/>
        </w:rPr>
      </w:pPr>
      <w:r w:rsidRPr="005C76C5">
        <w:rPr>
          <w:rFonts w:asciiTheme="majorBidi" w:hAnsiTheme="majorBidi" w:cstheme="majorBidi"/>
          <w:szCs w:val="28"/>
          <w:u w:val="single"/>
        </w:rPr>
        <w:t>Chapitre 1</w:t>
      </w:r>
      <w:r w:rsidRPr="005C76C5">
        <w:rPr>
          <w:rFonts w:asciiTheme="majorBidi" w:hAnsiTheme="majorBidi" w:cstheme="majorBidi"/>
          <w:szCs w:val="28"/>
          <w:u w:val="single"/>
        </w:rPr>
        <w:br/>
      </w:r>
      <w:r w:rsidRPr="005C76C5">
        <w:rPr>
          <w:rFonts w:asciiTheme="majorBidi" w:hAnsiTheme="majorBidi" w:cstheme="majorBidi"/>
          <w:color w:val="000000"/>
          <w:szCs w:val="28"/>
        </w:rPr>
        <w:t>FONCTION FILTRAGE</w:t>
      </w:r>
    </w:p>
    <w:p w:rsidR="00360739" w:rsidRDefault="00360739" w:rsidP="00360739">
      <w:pPr>
        <w:pStyle w:val="Title"/>
        <w:spacing w:before="0"/>
        <w:jc w:val="left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360739" w:rsidRDefault="00360739" w:rsidP="00360739">
      <w:pPr>
        <w:pStyle w:val="Title"/>
        <w:spacing w:before="0"/>
        <w:ind w:firstLine="284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   2.1.1 </w:t>
      </w:r>
      <w:r w:rsidRPr="000A750B">
        <w:rPr>
          <w:rFonts w:asciiTheme="majorBidi" w:hAnsiTheme="majorBidi" w:cstheme="majorBidi"/>
          <w:b w:val="0"/>
          <w:bCs w:val="0"/>
          <w:sz w:val="24"/>
          <w:szCs w:val="24"/>
        </w:rPr>
        <w:t>E</w:t>
      </w:r>
      <w:r w:rsidRPr="000A750B"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>xpliquer les diff</w:t>
      </w: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>érents filtres utilises dans les</w:t>
      </w:r>
      <w:r w:rsidRPr="000A750B"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 xml:space="preserve"> alimentations a courant continue</w:t>
      </w:r>
    </w:p>
    <w:p w:rsidR="00360739" w:rsidRDefault="00360739" w:rsidP="00360739">
      <w:pPr>
        <w:ind w:left="288" w:hanging="288"/>
        <w:contextualSpacing/>
        <w:rPr>
          <w:rFonts w:asciiTheme="majorBidi" w:eastAsiaTheme="minorHAns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</w:t>
      </w:r>
      <w:r>
        <w:rPr>
          <w:rFonts w:asciiTheme="majorBidi" w:hAnsiTheme="majorBidi" w:cstheme="majorBidi"/>
          <w:sz w:val="24"/>
          <w:lang w:val="fr-FR" w:eastAsia="fr-FR"/>
        </w:rPr>
        <w:tab/>
        <w:t xml:space="preserve">    2.1.2 </w:t>
      </w:r>
      <w:r>
        <w:rPr>
          <w:rFonts w:asciiTheme="majorBidi" w:eastAsiaTheme="minorHAnsi" w:hAnsiTheme="majorBidi" w:cstheme="majorBidi"/>
          <w:sz w:val="24"/>
          <w:lang w:val="fr-FR"/>
        </w:rPr>
        <w:t xml:space="preserve">Filtre capacitif (Fonctionnement dans le cas d’un redresseur simple et double </w:t>
      </w:r>
    </w:p>
    <w:p w:rsidR="00360739" w:rsidRDefault="00360739" w:rsidP="00360739">
      <w:pPr>
        <w:ind w:left="288" w:hanging="288"/>
        <w:contextualSpacing/>
        <w:rPr>
          <w:rFonts w:asciiTheme="majorBidi" w:eastAsiaTheme="minorHAnsi" w:hAnsiTheme="majorBidi" w:cstheme="majorBidi"/>
          <w:sz w:val="24"/>
          <w:lang w:val="fr-FR"/>
        </w:rPr>
      </w:pPr>
      <w:r>
        <w:rPr>
          <w:rFonts w:asciiTheme="majorBidi" w:eastAsiaTheme="minorHAnsi" w:hAnsiTheme="majorBidi" w:cstheme="majorBidi"/>
          <w:sz w:val="24"/>
          <w:lang w:val="fr-FR"/>
        </w:rPr>
        <w:t xml:space="preserve">                  alternance)</w:t>
      </w:r>
    </w:p>
    <w:p w:rsidR="00360739" w:rsidRPr="003B7E01" w:rsidRDefault="00360739" w:rsidP="00360739">
      <w:pPr>
        <w:ind w:left="284"/>
        <w:jc w:val="lowKashida"/>
        <w:rPr>
          <w:rFonts w:asciiTheme="majorBidi" w:eastAsiaTheme="minorHAns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2.1.3 </w:t>
      </w:r>
      <w:r>
        <w:rPr>
          <w:rFonts w:asciiTheme="majorBidi" w:eastAsiaTheme="minorHAnsi" w:hAnsiTheme="majorBidi" w:cstheme="majorBidi"/>
          <w:sz w:val="24"/>
          <w:lang w:val="fr-FR"/>
        </w:rPr>
        <w:t xml:space="preserve">Détermination du taux de régulation d’un redresseur </w:t>
      </w:r>
    </w:p>
    <w:p w:rsidR="00360739" w:rsidRDefault="00360739" w:rsidP="00360739">
      <w:pPr>
        <w:ind w:left="284"/>
        <w:jc w:val="lowKashida"/>
        <w:rPr>
          <w:rFonts w:asciiTheme="majorBidi" w:eastAsiaTheme="minorHAns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2.1.4 </w:t>
      </w:r>
      <w:r>
        <w:rPr>
          <w:rFonts w:asciiTheme="majorBidi" w:eastAsiaTheme="minorHAnsi" w:hAnsiTheme="majorBidi" w:cstheme="majorBidi"/>
          <w:sz w:val="24"/>
          <w:lang w:val="fr-FR"/>
        </w:rPr>
        <w:t>Evaluation de la tension moyenne</w:t>
      </w:r>
    </w:p>
    <w:p w:rsidR="00360739" w:rsidRDefault="00360739" w:rsidP="00360739">
      <w:pPr>
        <w:ind w:left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eastAsiaTheme="minorHAnsi" w:hAnsiTheme="majorBidi" w:cstheme="majorBidi"/>
          <w:sz w:val="24"/>
          <w:lang w:val="fr-FR"/>
        </w:rPr>
        <w:t xml:space="preserve">    2.1.5 Comparaison des différents filtres passe bas utilisée dans les alimentations DC</w:t>
      </w:r>
    </w:p>
    <w:p w:rsidR="00360739" w:rsidRPr="00A77E25" w:rsidRDefault="00360739" w:rsidP="00360739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2</w:t>
      </w:r>
      <w:r w:rsidRPr="00377908">
        <w:rPr>
          <w:rFonts w:asciiTheme="majorBidi" w:hAnsiTheme="majorBidi" w:cstheme="majorBidi"/>
          <w:u w:val="single"/>
        </w:rPr>
        <w:br/>
      </w:r>
      <w:r w:rsidRPr="00A77E25">
        <w:rPr>
          <w:rFonts w:asciiTheme="majorBidi" w:hAnsiTheme="majorBidi" w:cstheme="majorBidi"/>
          <w:color w:val="000000"/>
          <w:szCs w:val="16"/>
        </w:rPr>
        <w:t>FONCTION Regulation</w:t>
      </w:r>
    </w:p>
    <w:p w:rsidR="00360739" w:rsidRDefault="00360739" w:rsidP="00360739">
      <w:pPr>
        <w:rPr>
          <w:sz w:val="24"/>
          <w:lang w:val="fr-FR" w:eastAsia="fr-FR"/>
        </w:rPr>
      </w:pPr>
    </w:p>
    <w:p w:rsidR="00360739" w:rsidRPr="00C06575" w:rsidRDefault="00360739" w:rsidP="00360739">
      <w:pPr>
        <w:rPr>
          <w:sz w:val="24"/>
          <w:lang w:val="fr-FR" w:eastAsia="fr-FR"/>
        </w:rPr>
      </w:pPr>
      <w:r w:rsidRPr="00C06575">
        <w:rPr>
          <w:sz w:val="24"/>
          <w:lang w:val="fr-FR" w:eastAsia="fr-FR"/>
        </w:rPr>
        <w:t xml:space="preserve">         </w:t>
      </w:r>
      <w:r>
        <w:rPr>
          <w:sz w:val="24"/>
          <w:lang w:val="fr-FR" w:eastAsia="fr-FR"/>
        </w:rPr>
        <w:t xml:space="preserve"> </w:t>
      </w:r>
      <w:r w:rsidRPr="00C06575">
        <w:rPr>
          <w:sz w:val="24"/>
          <w:lang w:val="fr-FR" w:eastAsia="fr-FR"/>
        </w:rPr>
        <w:t>2.2.1 Régulation tension pour stabiliser la tension a une valeur donnée</w:t>
      </w:r>
    </w:p>
    <w:p w:rsidR="00360739" w:rsidRPr="00C06575" w:rsidRDefault="00360739" w:rsidP="00360739">
      <w:pPr>
        <w:rPr>
          <w:rFonts w:eastAsiaTheme="minorHAnsi"/>
          <w:sz w:val="24"/>
          <w:lang w:val="fr-FR"/>
        </w:rPr>
      </w:pPr>
      <w:r w:rsidRPr="00C06575">
        <w:rPr>
          <w:rFonts w:eastAsiaTheme="minorHAnsi"/>
          <w:sz w:val="24"/>
          <w:lang w:val="fr-FR"/>
        </w:rPr>
        <w:t xml:space="preserve">          2.2.2 Définition d’un régulateur et différent types série et parallèle</w:t>
      </w:r>
    </w:p>
    <w:p w:rsidR="00360739" w:rsidRPr="00C06575" w:rsidRDefault="00360739" w:rsidP="00360739">
      <w:pPr>
        <w:rPr>
          <w:rFonts w:eastAsiaTheme="minorHAnsi"/>
          <w:sz w:val="24"/>
          <w:lang w:val="fr-FR"/>
        </w:rPr>
      </w:pPr>
      <w:r w:rsidRPr="00C06575">
        <w:rPr>
          <w:rFonts w:eastAsiaTheme="minorHAnsi"/>
          <w:sz w:val="24"/>
          <w:lang w:val="fr-FR"/>
        </w:rPr>
        <w:t xml:space="preserve">          2.2.3 Schéma bloc d’une alimentation a découpage</w:t>
      </w:r>
    </w:p>
    <w:p w:rsidR="00360739" w:rsidRPr="00A77E25" w:rsidRDefault="00360739" w:rsidP="00360739">
      <w:pPr>
        <w:rPr>
          <w:rFonts w:eastAsiaTheme="minorHAnsi"/>
          <w:lang w:val="fr-FR"/>
        </w:rPr>
      </w:pPr>
      <w:r w:rsidRPr="00C06575">
        <w:rPr>
          <w:rFonts w:eastAsiaTheme="minorHAnsi"/>
          <w:sz w:val="24"/>
          <w:lang w:val="fr-FR"/>
        </w:rPr>
        <w:t xml:space="preserve">          2.2.4 Diode Zener Régulatrice de</w:t>
      </w:r>
      <w:r w:rsidRPr="00A77E25">
        <w:rPr>
          <w:rFonts w:eastAsiaTheme="minorHAnsi"/>
          <w:lang w:val="fr-FR"/>
        </w:rPr>
        <w:t xml:space="preserve"> tension (Caractéristique direct et inverse)</w:t>
      </w:r>
    </w:p>
    <w:p w:rsidR="00360739" w:rsidRPr="00A77E25" w:rsidRDefault="00360739" w:rsidP="00360739">
      <w:pPr>
        <w:rPr>
          <w:rFonts w:eastAsiaTheme="minorHAnsi"/>
          <w:sz w:val="24"/>
          <w:lang w:val="fr-FR"/>
        </w:rPr>
      </w:pPr>
      <w:r>
        <w:rPr>
          <w:rFonts w:eastAsiaTheme="minorHAnsi"/>
          <w:sz w:val="24"/>
          <w:lang w:val="fr-FR"/>
        </w:rPr>
        <w:t xml:space="preserve">          2.2.5 </w:t>
      </w:r>
      <w:r w:rsidRPr="00A77E25">
        <w:rPr>
          <w:rFonts w:eastAsiaTheme="minorHAnsi"/>
          <w:sz w:val="24"/>
          <w:lang w:val="fr-FR"/>
        </w:rPr>
        <w:t>Diode Zener Programmable ou diode Shunt programmable</w:t>
      </w:r>
      <w:r>
        <w:rPr>
          <w:rFonts w:eastAsiaTheme="minorHAnsi"/>
          <w:sz w:val="24"/>
          <w:lang w:val="fr-FR"/>
        </w:rPr>
        <w:t xml:space="preserve"> (</w:t>
      </w:r>
      <w:r w:rsidRPr="00A77E25">
        <w:rPr>
          <w:rFonts w:eastAsiaTheme="minorHAnsi"/>
          <w:sz w:val="24"/>
          <w:lang w:val="fr-FR"/>
        </w:rPr>
        <w:t>ex : TL 431…)</w:t>
      </w:r>
    </w:p>
    <w:p w:rsidR="00360739" w:rsidRPr="00A77E25" w:rsidRDefault="00360739" w:rsidP="00360739">
      <w:pPr>
        <w:rPr>
          <w:rFonts w:eastAsiaTheme="minorHAnsi"/>
          <w:sz w:val="24"/>
          <w:lang w:val="fr-FR"/>
        </w:rPr>
      </w:pPr>
      <w:r>
        <w:rPr>
          <w:rFonts w:eastAsiaTheme="minorHAnsi"/>
          <w:sz w:val="24"/>
          <w:lang w:val="fr-FR"/>
        </w:rPr>
        <w:t xml:space="preserve">          2.2.6 </w:t>
      </w:r>
      <w:r w:rsidRPr="00A77E25">
        <w:rPr>
          <w:rFonts w:eastAsiaTheme="minorHAnsi"/>
          <w:sz w:val="24"/>
          <w:lang w:val="fr-FR"/>
        </w:rPr>
        <w:t>Puissance et Limitation d’utilisation de la diode Zener</w:t>
      </w:r>
    </w:p>
    <w:p w:rsidR="00360739" w:rsidRPr="00A77E25" w:rsidRDefault="00360739" w:rsidP="00360739">
      <w:pPr>
        <w:rPr>
          <w:rFonts w:eastAsiaTheme="minorHAnsi"/>
          <w:sz w:val="24"/>
          <w:lang w:val="fr-FR"/>
        </w:rPr>
      </w:pPr>
      <w:r>
        <w:rPr>
          <w:rFonts w:eastAsiaTheme="minorHAnsi"/>
          <w:sz w:val="24"/>
          <w:lang w:val="fr-FR"/>
        </w:rPr>
        <w:t xml:space="preserve">          2.2.7 Ré</w:t>
      </w:r>
      <w:r w:rsidRPr="00A77E25">
        <w:rPr>
          <w:rFonts w:eastAsiaTheme="minorHAnsi"/>
          <w:sz w:val="24"/>
          <w:lang w:val="fr-FR"/>
        </w:rPr>
        <w:t xml:space="preserve">gulateur intègre de tension positive Fixe </w:t>
      </w:r>
    </w:p>
    <w:p w:rsidR="00360739" w:rsidRPr="00A77E25" w:rsidRDefault="00360739" w:rsidP="00360739">
      <w:pPr>
        <w:rPr>
          <w:rFonts w:eastAsiaTheme="minorHAnsi"/>
          <w:sz w:val="24"/>
          <w:lang w:val="fr-FR"/>
        </w:rPr>
      </w:pPr>
      <w:r>
        <w:rPr>
          <w:rFonts w:eastAsiaTheme="minorHAnsi"/>
          <w:sz w:val="24"/>
          <w:lang w:val="fr-FR"/>
        </w:rPr>
        <w:t xml:space="preserve">          2.2.8 Ré</w:t>
      </w:r>
      <w:r w:rsidRPr="00A77E25">
        <w:rPr>
          <w:rFonts w:eastAsiaTheme="minorHAnsi"/>
          <w:sz w:val="24"/>
          <w:lang w:val="fr-FR"/>
        </w:rPr>
        <w:t xml:space="preserve">gulateur intègre de tension </w:t>
      </w:r>
      <w:r>
        <w:rPr>
          <w:rFonts w:eastAsiaTheme="minorHAnsi"/>
          <w:sz w:val="24"/>
          <w:lang w:val="fr-FR"/>
        </w:rPr>
        <w:t>n</w:t>
      </w:r>
      <w:r w:rsidRPr="00A77E25">
        <w:rPr>
          <w:rFonts w:eastAsiaTheme="minorHAnsi"/>
          <w:sz w:val="24"/>
          <w:lang w:val="fr-FR"/>
        </w:rPr>
        <w:t>égative Fixe</w:t>
      </w:r>
    </w:p>
    <w:p w:rsidR="00360739" w:rsidRPr="00A77E25" w:rsidRDefault="00360739" w:rsidP="00360739">
      <w:pPr>
        <w:rPr>
          <w:rFonts w:eastAsiaTheme="minorHAnsi"/>
          <w:sz w:val="24"/>
          <w:lang w:val="fr-FR"/>
        </w:rPr>
      </w:pPr>
      <w:r>
        <w:rPr>
          <w:rFonts w:eastAsiaTheme="minorHAnsi"/>
          <w:sz w:val="24"/>
          <w:lang w:val="fr-FR"/>
        </w:rPr>
        <w:t xml:space="preserve">          2.2.9 </w:t>
      </w:r>
      <w:r w:rsidRPr="00A77E25">
        <w:rPr>
          <w:rFonts w:eastAsiaTheme="minorHAnsi"/>
          <w:sz w:val="24"/>
          <w:lang w:val="fr-FR"/>
        </w:rPr>
        <w:t>Régulateur intègre de tension positive ajustable</w:t>
      </w:r>
    </w:p>
    <w:p w:rsidR="00360739" w:rsidRPr="00A77E25" w:rsidRDefault="00360739" w:rsidP="00360739">
      <w:pPr>
        <w:rPr>
          <w:sz w:val="24"/>
          <w:lang w:val="fr-FR"/>
        </w:rPr>
      </w:pPr>
      <w:r>
        <w:rPr>
          <w:rFonts w:eastAsiaTheme="minorHAnsi"/>
          <w:sz w:val="24"/>
          <w:lang w:val="fr-FR"/>
        </w:rPr>
        <w:t xml:space="preserve">          2.2.10 </w:t>
      </w:r>
      <w:r w:rsidRPr="00A77E25">
        <w:rPr>
          <w:rFonts w:eastAsiaTheme="minorHAnsi"/>
          <w:sz w:val="24"/>
          <w:lang w:val="fr-FR"/>
        </w:rPr>
        <w:t>Définition des termes suivantes :</w:t>
      </w:r>
      <w:r w:rsidRPr="00A77E25">
        <w:rPr>
          <w:sz w:val="24"/>
          <w:lang w:val="fr-FR"/>
        </w:rPr>
        <w:t xml:space="preserve"> marge de tension (dropout voltage)</w:t>
      </w:r>
    </w:p>
    <w:p w:rsidR="00360739" w:rsidRPr="00A77E25" w:rsidRDefault="00360739" w:rsidP="00360739">
      <w:pPr>
        <w:rPr>
          <w:sz w:val="24"/>
          <w:lang w:val="fr-FR"/>
        </w:rPr>
      </w:pPr>
      <w:r>
        <w:rPr>
          <w:sz w:val="24"/>
          <w:lang w:val="fr-FR"/>
        </w:rPr>
        <w:t xml:space="preserve">          2.2.11 C</w:t>
      </w:r>
      <w:r w:rsidRPr="00A77E25">
        <w:rPr>
          <w:sz w:val="24"/>
          <w:lang w:val="fr-FR"/>
        </w:rPr>
        <w:t xml:space="preserve">ondensateurs externes dissipation maximale de puissance </w:t>
      </w:r>
    </w:p>
    <w:p w:rsidR="00360739" w:rsidRPr="00A77E25" w:rsidRDefault="00360739" w:rsidP="00360739">
      <w:pPr>
        <w:rPr>
          <w:sz w:val="24"/>
          <w:lang w:val="fr-FR"/>
        </w:rPr>
      </w:pPr>
      <w:r>
        <w:rPr>
          <w:sz w:val="24"/>
          <w:lang w:val="fr-FR"/>
        </w:rPr>
        <w:t xml:space="preserve">          2.2.12 D</w:t>
      </w:r>
      <w:r w:rsidRPr="00A77E25">
        <w:rPr>
          <w:sz w:val="24"/>
          <w:lang w:val="fr-FR"/>
        </w:rPr>
        <w:t>iodes de protection</w:t>
      </w:r>
    </w:p>
    <w:p w:rsidR="00360739" w:rsidRPr="00A77E25" w:rsidRDefault="00360739" w:rsidP="00360739">
      <w:pPr>
        <w:rPr>
          <w:sz w:val="24"/>
          <w:lang w:val="fr-FR"/>
        </w:rPr>
      </w:pPr>
      <w:r>
        <w:rPr>
          <w:sz w:val="24"/>
          <w:lang w:val="fr-FR"/>
        </w:rPr>
        <w:t xml:space="preserve">          2.2.13 </w:t>
      </w:r>
      <w:r w:rsidRPr="00A77E25">
        <w:rPr>
          <w:sz w:val="24"/>
          <w:lang w:val="fr-FR"/>
        </w:rPr>
        <w:t>Protection des Alimentations Contre les sur</w:t>
      </w:r>
      <w:r>
        <w:rPr>
          <w:sz w:val="24"/>
          <w:lang w:val="fr-FR"/>
        </w:rPr>
        <w:t xml:space="preserve"> </w:t>
      </w:r>
      <w:r w:rsidRPr="00A77E25">
        <w:rPr>
          <w:sz w:val="24"/>
          <w:lang w:val="fr-FR"/>
        </w:rPr>
        <w:t>intensités et les surtensions</w:t>
      </w:r>
    </w:p>
    <w:p w:rsidR="00360739" w:rsidRDefault="00360739" w:rsidP="00360739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  <w:vertAlign w:val="superscript"/>
        </w:rPr>
        <w:t>EME</w:t>
      </w:r>
      <w:r w:rsidRPr="00377908">
        <w:rPr>
          <w:rFonts w:asciiTheme="majorBidi" w:hAnsiTheme="majorBidi" w:cstheme="majorBidi"/>
          <w:vertAlign w:val="superscript"/>
        </w:rPr>
        <w:t xml:space="preserve"> </w:t>
      </w:r>
      <w:r w:rsidRPr="00377908">
        <w:rPr>
          <w:rFonts w:asciiTheme="majorBidi" w:hAnsiTheme="majorBidi" w:cstheme="majorBidi"/>
        </w:rPr>
        <w:t xml:space="preserve"> partie</w:t>
      </w:r>
    </w:p>
    <w:p w:rsidR="00360739" w:rsidRPr="00E04D04" w:rsidRDefault="00360739" w:rsidP="00360739">
      <w:pPr>
        <w:pStyle w:val="Title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</w:rPr>
        <w:t>Application Electronique</w:t>
      </w:r>
    </w:p>
    <w:p w:rsidR="00360739" w:rsidRDefault="00360739" w:rsidP="00360739">
      <w:pPr>
        <w:pStyle w:val="Heading2"/>
        <w:rPr>
          <w:rFonts w:asciiTheme="majorBidi" w:hAnsiTheme="majorBidi" w:cstheme="majorBidi"/>
          <w:sz w:val="24"/>
          <w:szCs w:val="24"/>
          <w:u w:val="single"/>
          <w:lang w:eastAsia="fr-FR"/>
        </w:rPr>
      </w:pPr>
    </w:p>
    <w:p w:rsidR="00360739" w:rsidRPr="005C76C5" w:rsidRDefault="00360739" w:rsidP="00360739">
      <w:pPr>
        <w:pStyle w:val="Heading2"/>
        <w:rPr>
          <w:rFonts w:asciiTheme="majorBidi" w:hAnsiTheme="majorBidi" w:cstheme="majorBidi"/>
          <w:b w:val="0"/>
          <w:bCs w:val="0"/>
          <w:sz w:val="24"/>
          <w:szCs w:val="24"/>
          <w:lang w:eastAsia="fr-FR"/>
        </w:rPr>
      </w:pPr>
      <w:r w:rsidRPr="005C76C5">
        <w:rPr>
          <w:rFonts w:asciiTheme="majorBidi" w:hAnsiTheme="majorBidi" w:cstheme="majorBidi"/>
          <w:b w:val="0"/>
          <w:bCs w:val="0"/>
          <w:caps w:val="0"/>
          <w:sz w:val="24"/>
          <w:szCs w:val="24"/>
          <w:lang w:eastAsia="fr-FR"/>
        </w:rPr>
        <w:t>Etude des différents genres de transistor comme adapter (faible puissance vers forte puissance)</w:t>
      </w:r>
    </w:p>
    <w:p w:rsidR="00320CE2" w:rsidRDefault="00320CE2" w:rsidP="00360739">
      <w:pPr>
        <w:pStyle w:val="Title"/>
        <w:contextualSpacing/>
        <w:rPr>
          <w:rFonts w:asciiTheme="majorBidi" w:hAnsiTheme="majorBidi" w:cstheme="majorBidi"/>
          <w:u w:val="single"/>
        </w:rPr>
      </w:pPr>
    </w:p>
    <w:p w:rsidR="00320CE2" w:rsidRDefault="00320CE2" w:rsidP="00360739">
      <w:pPr>
        <w:pStyle w:val="Title"/>
        <w:contextualSpacing/>
        <w:rPr>
          <w:rFonts w:asciiTheme="majorBidi" w:hAnsiTheme="majorBidi" w:cstheme="majorBidi"/>
          <w:u w:val="single"/>
        </w:rPr>
      </w:pPr>
    </w:p>
    <w:p w:rsidR="00360739" w:rsidRDefault="00360739" w:rsidP="00360739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lastRenderedPageBreak/>
        <w:t xml:space="preserve">Chapitre </w:t>
      </w:r>
      <w:r>
        <w:rPr>
          <w:rFonts w:asciiTheme="majorBidi" w:hAnsiTheme="majorBidi" w:cstheme="majorBidi"/>
          <w:u w:val="single"/>
        </w:rPr>
        <w:t>1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>Transistors bipolaires</w:t>
      </w:r>
    </w:p>
    <w:p w:rsidR="00360739" w:rsidRPr="00377908" w:rsidRDefault="00360739" w:rsidP="00360739">
      <w:pPr>
        <w:pStyle w:val="Title"/>
        <w:contextualSpacing/>
        <w:rPr>
          <w:rFonts w:asciiTheme="majorBidi" w:hAnsiTheme="majorBidi" w:cstheme="majorBidi"/>
        </w:rPr>
      </w:pP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</w:t>
      </w:r>
      <w:r>
        <w:rPr>
          <w:rFonts w:asciiTheme="majorBidi" w:hAnsiTheme="majorBidi" w:cstheme="majorBidi"/>
          <w:sz w:val="24"/>
          <w:lang w:val="fr-FR" w:eastAsia="fr-FR"/>
        </w:rPr>
        <w:tab/>
        <w:t xml:space="preserve">     3.1.1 </w:t>
      </w:r>
      <w:r w:rsidRPr="0009052D">
        <w:rPr>
          <w:rFonts w:asciiTheme="majorBidi" w:hAnsiTheme="majorBidi" w:cstheme="majorBidi"/>
          <w:sz w:val="24"/>
          <w:lang w:val="fr-FR" w:eastAsia="fr-FR"/>
        </w:rPr>
        <w:t>Introduction</w:t>
      </w:r>
      <w:r>
        <w:rPr>
          <w:rFonts w:asciiTheme="majorBidi" w:hAnsiTheme="majorBidi" w:cstheme="majorBidi"/>
          <w:sz w:val="24"/>
          <w:lang w:val="fr-FR" w:eastAsia="fr-FR"/>
        </w:rPr>
        <w:t xml:space="preserve"> structure d’un BJT</w:t>
      </w:r>
    </w:p>
    <w:p w:rsidR="00360739" w:rsidRPr="0009052D" w:rsidRDefault="00360739" w:rsidP="00360739">
      <w:pPr>
        <w:ind w:left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3.1.2 </w:t>
      </w:r>
      <w:r w:rsidRPr="0009052D">
        <w:rPr>
          <w:rFonts w:asciiTheme="majorBidi" w:hAnsiTheme="majorBidi" w:cstheme="majorBidi"/>
          <w:sz w:val="24"/>
          <w:lang w:val="fr-FR" w:eastAsia="fr-FR"/>
        </w:rPr>
        <w:t>Description</w:t>
      </w:r>
    </w:p>
    <w:p w:rsidR="00360739" w:rsidRDefault="00360739" w:rsidP="00360739">
      <w:pPr>
        <w:ind w:left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3.1.3 </w:t>
      </w:r>
      <w:r w:rsidRPr="0009052D">
        <w:rPr>
          <w:rFonts w:asciiTheme="majorBidi" w:hAnsiTheme="majorBidi" w:cstheme="majorBidi"/>
          <w:sz w:val="24"/>
          <w:lang w:val="fr-FR" w:eastAsia="fr-FR"/>
        </w:rPr>
        <w:t>Symboles</w:t>
      </w:r>
      <w:r>
        <w:rPr>
          <w:rFonts w:asciiTheme="majorBidi" w:hAnsiTheme="majorBidi" w:cstheme="majorBidi"/>
          <w:sz w:val="24"/>
          <w:lang w:val="fr-FR" w:eastAsia="fr-FR"/>
        </w:rPr>
        <w:t xml:space="preserve"> (NPN, PNP)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3.1.4 Interprétation des paramètres (Selon les Fiches Techniques)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3.1.5 Courant et Gain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3.1.6 Effet température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3.1.7Montages fondamentaux a transistor (différence de impédance E /S, Amplification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courant et tension)</w:t>
      </w: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3.1.8 Fonction Logiques Avec BJT,</w:t>
      </w:r>
      <w:r w:rsidRPr="00B34BB5"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09052D">
        <w:rPr>
          <w:rFonts w:asciiTheme="majorBidi" w:hAnsiTheme="majorBidi" w:cstheme="majorBidi"/>
          <w:sz w:val="24"/>
          <w:lang w:val="fr-FR" w:eastAsia="fr-FR"/>
        </w:rPr>
        <w:t>Modes de fonctionnement</w:t>
      </w:r>
      <w:r>
        <w:rPr>
          <w:rFonts w:asciiTheme="majorBidi" w:hAnsiTheme="majorBidi" w:cstheme="majorBidi"/>
          <w:sz w:val="24"/>
          <w:lang w:val="fr-FR" w:eastAsia="fr-FR"/>
        </w:rPr>
        <w:t xml:space="preserve"> en commutation</w:t>
      </w:r>
    </w:p>
    <w:p w:rsidR="00360739" w:rsidRDefault="00360739" w:rsidP="00360739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2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Transistors </w:t>
      </w:r>
      <w:r>
        <w:rPr>
          <w:rFonts w:asciiTheme="majorBidi" w:hAnsiTheme="majorBidi" w:cstheme="majorBidi"/>
        </w:rPr>
        <w:t>FET</w:t>
      </w:r>
    </w:p>
    <w:p w:rsidR="00360739" w:rsidRPr="00377908" w:rsidRDefault="00360739" w:rsidP="00360739">
      <w:pPr>
        <w:pStyle w:val="Title"/>
        <w:contextualSpacing/>
        <w:rPr>
          <w:rFonts w:asciiTheme="majorBidi" w:hAnsiTheme="majorBidi" w:cstheme="majorBidi"/>
        </w:rPr>
      </w:pP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3.2.1 </w:t>
      </w:r>
      <w:r w:rsidRPr="0009052D">
        <w:rPr>
          <w:rFonts w:asciiTheme="majorBidi" w:hAnsiTheme="majorBidi" w:cstheme="majorBidi"/>
          <w:sz w:val="24"/>
          <w:lang w:val="fr-FR" w:eastAsia="fr-FR"/>
        </w:rPr>
        <w:t>Introduction</w:t>
      </w:r>
      <w:r>
        <w:rPr>
          <w:rFonts w:asciiTheme="majorBidi" w:hAnsiTheme="majorBidi" w:cstheme="majorBidi"/>
          <w:sz w:val="24"/>
          <w:lang w:val="fr-FR" w:eastAsia="fr-FR"/>
        </w:rPr>
        <w:t xml:space="preserve"> structure d’un Transistor Unipolaire</w:t>
      </w: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3.2.2 </w:t>
      </w:r>
      <w:r w:rsidRPr="0009052D">
        <w:rPr>
          <w:rFonts w:asciiTheme="majorBidi" w:hAnsiTheme="majorBidi" w:cstheme="majorBidi"/>
          <w:sz w:val="24"/>
          <w:lang w:val="fr-FR" w:eastAsia="fr-FR"/>
        </w:rPr>
        <w:t>TEC à jonction (JFET: principe, caractéristiques, symboles et conventions)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3.2.3 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TEC à grille isolée (MOSFET: principe, caractéristiques, symboles et </w:t>
      </w: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 </w:t>
      </w:r>
      <w:r w:rsidRPr="0009052D">
        <w:rPr>
          <w:rFonts w:asciiTheme="majorBidi" w:hAnsiTheme="majorBidi" w:cstheme="majorBidi"/>
          <w:sz w:val="24"/>
          <w:lang w:val="fr-FR" w:eastAsia="fr-FR"/>
        </w:rPr>
        <w:t>conventions)</w:t>
      </w: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3.2.4 </w:t>
      </w:r>
      <w:r w:rsidRPr="0009052D">
        <w:rPr>
          <w:rFonts w:asciiTheme="majorBidi" w:hAnsiTheme="majorBidi" w:cstheme="majorBidi"/>
          <w:sz w:val="24"/>
          <w:lang w:val="fr-FR" w:eastAsia="fr-FR"/>
        </w:rPr>
        <w:t>Principe de l’amplification par TEC</w:t>
      </w: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3.2.5 </w:t>
      </w:r>
      <w:r w:rsidRPr="0009052D">
        <w:rPr>
          <w:rFonts w:asciiTheme="majorBidi" w:hAnsiTheme="majorBidi" w:cstheme="majorBidi"/>
          <w:sz w:val="24"/>
          <w:lang w:val="fr-FR" w:eastAsia="fr-FR"/>
        </w:rPr>
        <w:t>Polarisation du TEC</w:t>
      </w: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3.2.6 </w:t>
      </w:r>
      <w:r w:rsidRPr="0009052D">
        <w:rPr>
          <w:rFonts w:asciiTheme="majorBidi" w:hAnsiTheme="majorBidi" w:cstheme="majorBidi"/>
          <w:sz w:val="24"/>
          <w:lang w:val="fr-FR" w:eastAsia="fr-FR"/>
        </w:rPr>
        <w:t>Bilan de puissance</w:t>
      </w: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3.2.7 </w:t>
      </w:r>
      <w:r w:rsidRPr="0009052D">
        <w:rPr>
          <w:rFonts w:asciiTheme="majorBidi" w:hAnsiTheme="majorBidi" w:cstheme="majorBidi"/>
          <w:sz w:val="24"/>
          <w:lang w:val="fr-FR" w:eastAsia="fr-FR"/>
        </w:rPr>
        <w:t>Utilisation en résistance variable</w:t>
      </w:r>
    </w:p>
    <w:p w:rsidR="00360739" w:rsidRPr="00377908" w:rsidRDefault="00360739" w:rsidP="00360739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3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>Fonctions fondamentales des transistors</w:t>
      </w:r>
    </w:p>
    <w:p w:rsidR="00360739" w:rsidRPr="00377908" w:rsidRDefault="00360739" w:rsidP="00360739">
      <w:pPr>
        <w:pStyle w:val="n"/>
        <w:rPr>
          <w:rFonts w:asciiTheme="majorBidi" w:hAnsiTheme="majorBidi" w:cstheme="majorBidi"/>
        </w:rPr>
      </w:pP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3.3.1</w:t>
      </w:r>
      <w:r w:rsidRPr="0009052D">
        <w:rPr>
          <w:rFonts w:asciiTheme="majorBidi" w:hAnsiTheme="majorBidi" w:cstheme="majorBidi"/>
          <w:sz w:val="24"/>
          <w:lang w:val="fr-FR" w:eastAsia="fr-FR"/>
        </w:rPr>
        <w:t>Comparaison entre</w:t>
      </w:r>
      <w:r>
        <w:rPr>
          <w:rFonts w:asciiTheme="majorBidi" w:hAnsiTheme="majorBidi" w:cstheme="majorBidi"/>
          <w:sz w:val="24"/>
          <w:lang w:val="fr-FR" w:eastAsia="fr-FR"/>
        </w:rPr>
        <w:t xml:space="preserve"> les montages fondamentaux (BJT, FET)</w:t>
      </w:r>
    </w:p>
    <w:p w:rsidR="00360739" w:rsidRPr="0009052D" w:rsidRDefault="00360739" w:rsidP="0036073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3.3.2 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Amplificateurs </w:t>
      </w:r>
      <w:r>
        <w:rPr>
          <w:rFonts w:asciiTheme="majorBidi" w:hAnsiTheme="majorBidi" w:cstheme="majorBidi"/>
          <w:sz w:val="24"/>
          <w:lang w:val="fr-FR" w:eastAsia="fr-FR"/>
        </w:rPr>
        <w:t>Push Pull (Classe B, Classe AB)</w:t>
      </w:r>
    </w:p>
    <w:p w:rsidR="00360739" w:rsidRDefault="00360739" w:rsidP="0036073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3.3.3 Amplificateur Darlington (explications de l’IC ULN 2803)</w:t>
      </w:r>
    </w:p>
    <w:p w:rsidR="00360739" w:rsidRDefault="00360739" w:rsidP="00360739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>4</w:t>
      </w:r>
      <w:r w:rsidRPr="00377908">
        <w:rPr>
          <w:rFonts w:asciiTheme="majorBidi" w:hAnsiTheme="majorBidi" w:cstheme="majorBidi"/>
          <w:vertAlign w:val="superscript"/>
        </w:rPr>
        <w:t>ème</w:t>
      </w:r>
      <w:r w:rsidRPr="00377908">
        <w:rPr>
          <w:rFonts w:asciiTheme="majorBidi" w:hAnsiTheme="majorBidi" w:cstheme="majorBidi"/>
        </w:rPr>
        <w:t xml:space="preserve"> partie</w:t>
      </w:r>
    </w:p>
    <w:p w:rsidR="00360739" w:rsidRDefault="00360739" w:rsidP="00360739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Circuit Analogique</w:t>
      </w:r>
    </w:p>
    <w:p w:rsidR="00360739" w:rsidRDefault="00360739" w:rsidP="00360739">
      <w:pPr>
        <w:pStyle w:val="Title"/>
        <w:contextualSpacing/>
        <w:rPr>
          <w:rFonts w:asciiTheme="majorBidi" w:hAnsiTheme="majorBidi" w:cstheme="majorBidi"/>
          <w:u w:val="single"/>
        </w:rPr>
      </w:pPr>
    </w:p>
    <w:p w:rsidR="00320CE2" w:rsidRDefault="00320CE2" w:rsidP="00360739">
      <w:pPr>
        <w:pStyle w:val="Title"/>
        <w:contextualSpacing/>
        <w:rPr>
          <w:rFonts w:asciiTheme="majorBidi" w:hAnsiTheme="majorBidi" w:cstheme="majorBidi"/>
          <w:u w:val="single"/>
        </w:rPr>
      </w:pPr>
    </w:p>
    <w:p w:rsidR="00360739" w:rsidRPr="00377908" w:rsidRDefault="00360739" w:rsidP="00360739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1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Amplificateur Opérationnel </w:t>
      </w:r>
    </w:p>
    <w:p w:rsidR="00360739" w:rsidRDefault="00360739" w:rsidP="0036073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</w:t>
      </w:r>
    </w:p>
    <w:p w:rsidR="00360739" w:rsidRPr="0009052D" w:rsidRDefault="00360739" w:rsidP="0036073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4.1.1 </w:t>
      </w:r>
      <w:r w:rsidRPr="0009052D">
        <w:rPr>
          <w:rFonts w:asciiTheme="majorBidi" w:hAnsiTheme="majorBidi" w:cstheme="majorBidi"/>
          <w:sz w:val="24"/>
          <w:lang w:val="fr-FR" w:eastAsia="fr-FR"/>
        </w:rPr>
        <w:t>Généralités</w:t>
      </w:r>
    </w:p>
    <w:p w:rsidR="00360739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4.1.2 </w:t>
      </w:r>
      <w:r w:rsidRPr="0009052D">
        <w:rPr>
          <w:rFonts w:asciiTheme="majorBidi" w:hAnsiTheme="majorBidi" w:cstheme="majorBidi"/>
          <w:sz w:val="24"/>
          <w:lang w:val="fr-FR" w:eastAsia="fr-FR"/>
        </w:rPr>
        <w:t>Amplificateur de différence (définition, régime de fonctionnement, mode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 différentiel et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09052D">
        <w:rPr>
          <w:rFonts w:asciiTheme="majorBidi" w:hAnsiTheme="majorBidi" w:cstheme="majorBidi"/>
          <w:sz w:val="24"/>
          <w:lang w:val="fr-FR" w:eastAsia="fr-FR"/>
        </w:rPr>
        <w:t>mode commun)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4.1.3 </w:t>
      </w:r>
      <w:r w:rsidRPr="0009052D">
        <w:rPr>
          <w:rFonts w:asciiTheme="majorBidi" w:hAnsiTheme="majorBidi" w:cstheme="majorBidi"/>
          <w:sz w:val="24"/>
          <w:lang w:val="fr-FR" w:eastAsia="fr-FR"/>
        </w:rPr>
        <w:t>Propriétés d'un A.O idéale</w:t>
      </w:r>
    </w:p>
    <w:p w:rsidR="00360739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4.1.4 </w:t>
      </w:r>
      <w:r w:rsidRPr="0009052D">
        <w:rPr>
          <w:rFonts w:asciiTheme="majorBidi" w:hAnsiTheme="majorBidi" w:cstheme="majorBidi"/>
          <w:sz w:val="24"/>
          <w:lang w:val="fr-FR" w:eastAsia="fr-FR"/>
        </w:rPr>
        <w:t>Montages de l'A.O. (inverseur, non inverseur, suiveur, additionneur, différentiateur,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 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 intégrateur</w:t>
      </w:r>
      <w:r>
        <w:rPr>
          <w:rFonts w:asciiTheme="majorBidi" w:hAnsiTheme="majorBidi" w:cstheme="majorBidi"/>
          <w:sz w:val="24"/>
          <w:lang w:val="fr-FR" w:eastAsia="fr-FR"/>
        </w:rPr>
        <w:t>)</w:t>
      </w:r>
    </w:p>
    <w:p w:rsidR="00360739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4.1.5 </w:t>
      </w:r>
      <w:r w:rsidRPr="0009052D">
        <w:rPr>
          <w:rFonts w:asciiTheme="majorBidi" w:hAnsiTheme="majorBidi" w:cstheme="majorBidi"/>
          <w:sz w:val="24"/>
          <w:lang w:val="fr-FR" w:eastAsia="fr-FR"/>
        </w:rPr>
        <w:t>Autres applications (comparateur simple, comparateur à hystérésis, monostable,</w:t>
      </w:r>
    </w:p>
    <w:p w:rsidR="00360739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 astable,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09052D">
        <w:rPr>
          <w:rFonts w:asciiTheme="majorBidi" w:hAnsiTheme="majorBidi" w:cstheme="majorBidi"/>
          <w:sz w:val="24"/>
          <w:lang w:val="fr-FR" w:eastAsia="fr-FR"/>
        </w:rPr>
        <w:t>bistable</w:t>
      </w:r>
      <w:r>
        <w:rPr>
          <w:rFonts w:asciiTheme="majorBidi" w:hAnsiTheme="majorBidi" w:cstheme="majorBidi"/>
          <w:sz w:val="24"/>
          <w:lang w:val="fr-FR" w:eastAsia="fr-FR"/>
        </w:rPr>
        <w:t>, Trigger de Schmidt</w:t>
      </w:r>
      <w:r w:rsidRPr="0009052D">
        <w:rPr>
          <w:rFonts w:asciiTheme="majorBidi" w:hAnsiTheme="majorBidi" w:cstheme="majorBidi"/>
          <w:sz w:val="24"/>
          <w:lang w:val="fr-FR" w:eastAsia="fr-FR"/>
        </w:rPr>
        <w:t>,...)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320CE2" w:rsidRDefault="00320CE2" w:rsidP="00360739">
      <w:pPr>
        <w:pStyle w:val="Title"/>
        <w:contextualSpacing/>
        <w:rPr>
          <w:rFonts w:asciiTheme="majorBidi" w:hAnsiTheme="majorBidi" w:cstheme="majorBidi"/>
          <w:u w:val="single"/>
        </w:rPr>
      </w:pPr>
    </w:p>
    <w:p w:rsidR="00360739" w:rsidRPr="00377908" w:rsidRDefault="00360739" w:rsidP="00360739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lastRenderedPageBreak/>
        <w:t xml:space="preserve">Chapitre </w:t>
      </w:r>
      <w:r>
        <w:rPr>
          <w:rFonts w:asciiTheme="majorBidi" w:hAnsiTheme="majorBidi" w:cstheme="majorBidi"/>
          <w:u w:val="single"/>
        </w:rPr>
        <w:t>2</w:t>
      </w:r>
      <w:r w:rsidRPr="00377908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Timer 555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4.2.1 </w:t>
      </w:r>
      <w:r w:rsidRPr="0009052D">
        <w:rPr>
          <w:rFonts w:asciiTheme="majorBidi" w:hAnsiTheme="majorBidi" w:cstheme="majorBidi"/>
          <w:sz w:val="24"/>
          <w:lang w:val="fr-FR" w:eastAsia="fr-FR"/>
        </w:rPr>
        <w:t>Généralités</w:t>
      </w:r>
      <w:r>
        <w:rPr>
          <w:rFonts w:asciiTheme="majorBidi" w:hAnsiTheme="majorBidi" w:cstheme="majorBidi"/>
          <w:sz w:val="24"/>
          <w:lang w:val="fr-FR" w:eastAsia="fr-FR"/>
        </w:rPr>
        <w:t>(Description)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4.2.2 Schéma synoptique interne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4.2.3 Caractéristique Statique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4.2.4 Montage Monostable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4.2.5 Montage Astable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4.2.6 Montage Astable a rapport cyclique Variable</w:t>
      </w:r>
    </w:p>
    <w:p w:rsidR="00360739" w:rsidRDefault="00AA7EC5" w:rsidP="00AA7EC5">
      <w:pPr>
        <w:pStyle w:val="Title"/>
        <w:tabs>
          <w:tab w:val="left" w:pos="2502"/>
          <w:tab w:val="center" w:pos="4513"/>
        </w:tabs>
        <w:contextualSpacing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="00360739">
        <w:rPr>
          <w:rFonts w:asciiTheme="majorBidi" w:hAnsiTheme="majorBidi" w:cstheme="majorBidi"/>
        </w:rPr>
        <w:t>5</w:t>
      </w:r>
      <w:r w:rsidR="00360739" w:rsidRPr="00377908">
        <w:rPr>
          <w:rFonts w:asciiTheme="majorBidi" w:hAnsiTheme="majorBidi" w:cstheme="majorBidi"/>
          <w:vertAlign w:val="superscript"/>
        </w:rPr>
        <w:t>ème</w:t>
      </w:r>
      <w:r w:rsidR="00360739" w:rsidRPr="00377908">
        <w:rPr>
          <w:rFonts w:asciiTheme="majorBidi" w:hAnsiTheme="majorBidi" w:cstheme="majorBidi"/>
        </w:rPr>
        <w:t xml:space="preserve"> partie</w:t>
      </w:r>
    </w:p>
    <w:p w:rsidR="00360739" w:rsidRPr="005C76C5" w:rsidRDefault="00360739" w:rsidP="00360739">
      <w:pPr>
        <w:pStyle w:val="Title"/>
        <w:jc w:val="left"/>
        <w:rPr>
          <w:rFonts w:asciiTheme="majorBidi" w:hAnsiTheme="majorBidi" w:cstheme="majorBidi"/>
          <w:sz w:val="24"/>
          <w:szCs w:val="24"/>
        </w:rPr>
      </w:pPr>
      <w:r w:rsidRPr="005C76C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>L</w:t>
      </w:r>
      <w:r w:rsidRPr="005C76C5">
        <w:rPr>
          <w:rFonts w:asciiTheme="majorBidi" w:hAnsiTheme="majorBidi" w:cstheme="majorBidi"/>
          <w:b w:val="0"/>
          <w:bCs w:val="0"/>
          <w:sz w:val="24"/>
          <w:szCs w:val="24"/>
        </w:rPr>
        <w:t>’</w:t>
      </w:r>
      <w:r w:rsidRPr="005C76C5"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>étude des</w:t>
      </w:r>
      <w:r w:rsidRPr="005C76C5">
        <w:rPr>
          <w:rFonts w:asciiTheme="majorBidi" w:hAnsiTheme="majorBidi" w:cstheme="majorBidi"/>
          <w:sz w:val="24"/>
          <w:szCs w:val="24"/>
        </w:rPr>
        <w:t xml:space="preserve"> </w:t>
      </w:r>
      <w:r w:rsidRPr="005C76C5">
        <w:rPr>
          <w:rFonts w:asciiTheme="majorBidi" w:hAnsiTheme="majorBidi" w:cstheme="majorBidi"/>
          <w:b w:val="0"/>
          <w:bCs w:val="0"/>
          <w:caps w:val="0"/>
          <w:sz w:val="24"/>
          <w:szCs w:val="24"/>
        </w:rPr>
        <w:t>caractéristiques des composants non linéaire suivantes avec circuit d’application en utilisant des comparateurs ou timer 555 ou bjt</w:t>
      </w:r>
      <w:r w:rsidRPr="005C76C5">
        <w:rPr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Pr="005C76C5">
        <w:rPr>
          <w:rFonts w:asciiTheme="majorBidi" w:hAnsiTheme="majorBidi" w:cstheme="majorBidi"/>
          <w:sz w:val="24"/>
          <w:szCs w:val="24"/>
        </w:rPr>
        <w:t xml:space="preserve"> </w:t>
      </w:r>
    </w:p>
    <w:p w:rsidR="00360739" w:rsidRDefault="00360739" w:rsidP="0036073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1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Utilisation des </w:t>
      </w:r>
      <w:r>
        <w:rPr>
          <w:rFonts w:asciiTheme="majorBidi" w:hAnsiTheme="majorBidi" w:cstheme="majorBidi"/>
        </w:rPr>
        <w:t>Composants non Lineaire</w:t>
      </w:r>
    </w:p>
    <w:p w:rsidR="00360739" w:rsidRDefault="00360739" w:rsidP="00360739">
      <w:pPr>
        <w:ind w:left="284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360739" w:rsidRPr="0009052D" w:rsidRDefault="00360739" w:rsidP="00360739">
      <w:pPr>
        <w:ind w:left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5.1.1 Capteurs de Température (CTN, CTP, Capteur au Si, LM 35)</w:t>
      </w:r>
    </w:p>
    <w:p w:rsidR="00360739" w:rsidRPr="0009052D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5.1.2 </w:t>
      </w:r>
      <w:r w:rsidRPr="0009052D">
        <w:rPr>
          <w:rFonts w:asciiTheme="majorBidi" w:hAnsiTheme="majorBidi" w:cstheme="majorBidi"/>
          <w:sz w:val="24"/>
          <w:lang w:val="fr-FR" w:eastAsia="fr-FR"/>
        </w:rPr>
        <w:t>Varistances</w:t>
      </w:r>
      <w:r>
        <w:rPr>
          <w:rFonts w:asciiTheme="majorBidi" w:hAnsiTheme="majorBidi" w:cstheme="majorBidi"/>
          <w:sz w:val="24"/>
          <w:lang w:val="fr-FR" w:eastAsia="fr-FR"/>
        </w:rPr>
        <w:t xml:space="preserve"> (Caractéristiques, Application, Condition d’utilisation)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5.1.3 Photorésistances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   5.1.3.1 Modules Peltier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ab/>
        <w:t xml:space="preserve">                5.1.3.2 Transducteur Ultrasonores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   5.1.3.3 Capteur d’humidité (ex Hc201)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   5.1.3.4 Capteur de Pression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   5.1.3.5 Les </w:t>
      </w:r>
      <w:r w:rsidRPr="00C076B2">
        <w:rPr>
          <w:rFonts w:asciiTheme="majorBidi" w:hAnsiTheme="majorBidi" w:cstheme="majorBidi"/>
          <w:sz w:val="24"/>
          <w:lang w:val="fr-FR"/>
        </w:rPr>
        <w:t>diode</w:t>
      </w:r>
      <w:r>
        <w:rPr>
          <w:rFonts w:asciiTheme="majorBidi" w:hAnsiTheme="majorBidi" w:cstheme="majorBidi"/>
          <w:sz w:val="24"/>
          <w:lang w:val="fr-FR"/>
        </w:rPr>
        <w:t>s</w:t>
      </w:r>
      <w:r w:rsidRPr="00C076B2">
        <w:rPr>
          <w:rFonts w:asciiTheme="majorBidi" w:hAnsiTheme="majorBidi" w:cstheme="majorBidi"/>
          <w:sz w:val="24"/>
          <w:lang w:val="fr-FR"/>
        </w:rPr>
        <w:t xml:space="preserve"> électroluminescente</w:t>
      </w:r>
      <w:r>
        <w:rPr>
          <w:rFonts w:asciiTheme="majorBidi" w:hAnsiTheme="majorBidi" w:cstheme="majorBidi"/>
          <w:sz w:val="24"/>
          <w:lang w:val="fr-FR"/>
        </w:rPr>
        <w:t>s (LED Différent couleurs),</w:t>
      </w:r>
      <w:r w:rsidRPr="00C076B2">
        <w:rPr>
          <w:rFonts w:asciiTheme="majorBidi" w:hAnsiTheme="majorBidi" w:cstheme="majorBidi"/>
          <w:sz w:val="24"/>
          <w:lang w:val="fr-FR"/>
        </w:rPr>
        <w:t xml:space="preserve"> Leds haute </w:t>
      </w:r>
    </w:p>
    <w:p w:rsidR="00360739" w:rsidRPr="003E546A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eastAsia="fr-FR"/>
        </w:rPr>
      </w:pPr>
      <w:r w:rsidRPr="001E5403">
        <w:rPr>
          <w:rFonts w:asciiTheme="majorBidi" w:hAnsiTheme="majorBidi" w:cstheme="majorBidi"/>
          <w:sz w:val="24"/>
          <w:lang w:val="fr-FR"/>
        </w:rPr>
        <w:t xml:space="preserve">                                 </w:t>
      </w:r>
      <w:r w:rsidRPr="00643724">
        <w:rPr>
          <w:rFonts w:asciiTheme="majorBidi" w:hAnsiTheme="majorBidi" w:cstheme="majorBidi"/>
          <w:sz w:val="24"/>
        </w:rPr>
        <w:t xml:space="preserve">luminosité </w:t>
      </w:r>
      <w:r w:rsidRPr="003E546A">
        <w:rPr>
          <w:rFonts w:asciiTheme="majorBidi" w:hAnsiTheme="majorBidi" w:cstheme="majorBidi"/>
          <w:sz w:val="24"/>
        </w:rPr>
        <w:t xml:space="preserve">(High Brightness LED), </w:t>
      </w:r>
      <w:r>
        <w:rPr>
          <w:rFonts w:asciiTheme="majorBidi" w:hAnsiTheme="majorBidi" w:cstheme="majorBidi"/>
          <w:sz w:val="24"/>
        </w:rPr>
        <w:t>Led de puissance (</w:t>
      </w:r>
      <w:r w:rsidRPr="003E546A">
        <w:rPr>
          <w:rFonts w:asciiTheme="majorBidi" w:hAnsiTheme="majorBidi" w:cstheme="majorBidi"/>
          <w:sz w:val="24"/>
        </w:rPr>
        <w:t>High Power LED)</w:t>
      </w:r>
    </w:p>
    <w:p w:rsidR="00360739" w:rsidRPr="001B3B0C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3E546A">
        <w:rPr>
          <w:rFonts w:asciiTheme="majorBidi" w:hAnsiTheme="majorBidi" w:cstheme="majorBidi"/>
          <w:sz w:val="24"/>
          <w:lang w:eastAsia="fr-FR"/>
        </w:rPr>
        <w:t xml:space="preserve">            </w:t>
      </w:r>
      <w:r w:rsidRPr="001B3B0C">
        <w:rPr>
          <w:rFonts w:asciiTheme="majorBidi" w:hAnsiTheme="majorBidi" w:cstheme="majorBidi"/>
          <w:sz w:val="24"/>
          <w:lang w:val="fr-FR" w:eastAsia="fr-FR"/>
        </w:rPr>
        <w:t xml:space="preserve">5.1.4 Photodiodes, Phototransistor </w:t>
      </w:r>
    </w:p>
    <w:p w:rsidR="00360739" w:rsidRPr="001B3B0C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1B3B0C">
        <w:rPr>
          <w:rFonts w:asciiTheme="majorBidi" w:hAnsiTheme="majorBidi" w:cstheme="majorBidi"/>
          <w:sz w:val="24"/>
          <w:lang w:val="fr-FR" w:eastAsia="fr-FR"/>
        </w:rPr>
        <w:t xml:space="preserve">            5.1.5 Cellules photovoltaïques</w:t>
      </w:r>
    </w:p>
    <w:p w:rsidR="00360739" w:rsidRDefault="00360739" w:rsidP="0036073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2</w:t>
      </w:r>
      <w:r w:rsidRPr="00377908">
        <w:rPr>
          <w:rFonts w:asciiTheme="majorBidi" w:hAnsiTheme="majorBidi" w:cstheme="majorBidi"/>
          <w:u w:val="single"/>
        </w:rPr>
        <w:br/>
      </w:r>
      <w:r w:rsidRPr="003E546A">
        <w:rPr>
          <w:rFonts w:asciiTheme="majorBidi" w:hAnsiTheme="majorBidi" w:cstheme="majorBidi"/>
        </w:rPr>
        <w:t>IsolATION GALVANIQUE (Opto Coupleur</w:t>
      </w:r>
      <w:r>
        <w:rPr>
          <w:rFonts w:asciiTheme="majorBidi" w:hAnsiTheme="majorBidi" w:cstheme="majorBidi"/>
        </w:rPr>
        <w:t>)</w:t>
      </w:r>
    </w:p>
    <w:p w:rsidR="00360739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5.2.1 Présentation </w:t>
      </w:r>
    </w:p>
    <w:p w:rsidR="00360739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5.2.2 Caractéristiques (Tension d’isolement, Courant d’entrée maximum, Taux de 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    transfert, la puissance Maximal)</w:t>
      </w:r>
    </w:p>
    <w:p w:rsidR="00360739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5.2.3 Représentation schématique (photo transistor, photo triac, Photo Trigger, Photo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         FET)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5.2.4 Fonctionnement en Commutation </w:t>
      </w:r>
    </w:p>
    <w:p w:rsidR="00360739" w:rsidRPr="0009052D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5.2.5 Application de Commande de sortie</w:t>
      </w:r>
    </w:p>
    <w:p w:rsidR="00360739" w:rsidRPr="00794827" w:rsidRDefault="00360739" w:rsidP="000D523C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5.2.6 Application de commande en Entrée.</w:t>
      </w:r>
      <w:r w:rsidRPr="00EA5A5A">
        <w:rPr>
          <w:rFonts w:cs="Times New Roman"/>
          <w:sz w:val="24"/>
          <w:lang w:val="fr-FR" w:eastAsia="fr-FR"/>
        </w:rPr>
        <w:t xml:space="preserve"> </w:t>
      </w:r>
    </w:p>
    <w:p w:rsidR="00360739" w:rsidRPr="00794827" w:rsidRDefault="00360739" w:rsidP="00360739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Pr="00794827" w:rsidRDefault="00360739" w:rsidP="00360739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Pr="00794827" w:rsidRDefault="00360739" w:rsidP="00360739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Pr="00794827" w:rsidRDefault="00360739" w:rsidP="00360739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Pr="00794827" w:rsidRDefault="00360739" w:rsidP="00360739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Pr="00794827" w:rsidRDefault="00360739" w:rsidP="00360739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0" w:name="_GoBack"/>
      <w:bookmarkEnd w:id="0"/>
    </w:p>
    <w:sectPr w:rsidR="00360739" w:rsidRPr="00794827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6ED5"/>
    <w:rsid w:val="00935D74"/>
    <w:rsid w:val="00942CCF"/>
    <w:rsid w:val="00946028"/>
    <w:rsid w:val="009524F2"/>
    <w:rsid w:val="0097664C"/>
    <w:rsid w:val="009875B2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33552-DF05-4D05-B4CD-21B381D7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12</cp:revision>
  <cp:lastPrinted>2014-08-03T12:42:00Z</cp:lastPrinted>
  <dcterms:created xsi:type="dcterms:W3CDTF">2014-09-10T05:24:00Z</dcterms:created>
  <dcterms:modified xsi:type="dcterms:W3CDTF">2019-07-24T06:40:00Z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